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ACC4" w14:textId="77777777" w:rsidR="006C2B24" w:rsidRDefault="006C2B24" w:rsidP="00BE72C6">
      <w:pPr>
        <w:pStyle w:val="Titolo"/>
      </w:pPr>
    </w:p>
    <w:p w14:paraId="184BA65C" w14:textId="1601C545" w:rsidR="007F3C93" w:rsidRPr="00F95F90" w:rsidRDefault="00F95F90" w:rsidP="00F438EC">
      <w:pPr>
        <w:pStyle w:val="Titolo"/>
      </w:pPr>
      <w:bookmarkStart w:id="0" w:name="OLE_LINK1"/>
      <w:bookmarkStart w:id="1" w:name="OLE_LINK2"/>
      <w:r w:rsidRPr="00F95F90">
        <w:t xml:space="preserve">Valutazione quantitativa </w:t>
      </w:r>
      <w:r w:rsidR="00BE72C6" w:rsidRPr="00F95F90">
        <w:t xml:space="preserve">del rischio </w:t>
      </w:r>
      <w:r w:rsidR="00860C7E">
        <w:t xml:space="preserve">dovuto ad eventi </w:t>
      </w:r>
      <w:proofErr w:type="spellStart"/>
      <w:r w:rsidR="00860C7E">
        <w:t>Natech</w:t>
      </w:r>
      <w:proofErr w:type="spellEnd"/>
      <w:r w:rsidR="00860C7E">
        <w:t xml:space="preserve"> per sistemi di produzione, stoccaggio e distribuzione di idrogeno</w:t>
      </w:r>
    </w:p>
    <w:bookmarkEnd w:id="0"/>
    <w:bookmarkEnd w:id="1"/>
    <w:p w14:paraId="2939D204" w14:textId="77777777" w:rsidR="00F438EC" w:rsidRPr="00F95F90" w:rsidRDefault="00F438EC" w:rsidP="00F438EC">
      <w:pPr>
        <w:pStyle w:val="Titolo"/>
      </w:pPr>
    </w:p>
    <w:p w14:paraId="2ABBF513" w14:textId="77777777" w:rsidR="007A67DB" w:rsidRPr="00676905" w:rsidRDefault="007A67DB" w:rsidP="00F438EC">
      <w:pPr>
        <w:pStyle w:val="Titolo"/>
        <w:rPr>
          <w:lang w:val="en-US"/>
        </w:rPr>
      </w:pPr>
    </w:p>
    <w:p w14:paraId="07B5A55C" w14:textId="77777777" w:rsidR="007F3C93" w:rsidRPr="00676905" w:rsidRDefault="007F3C93" w:rsidP="00A25291">
      <w:pPr>
        <w:jc w:val="both"/>
        <w:rPr>
          <w:sz w:val="24"/>
          <w:lang w:val="en-US"/>
        </w:rPr>
      </w:pPr>
    </w:p>
    <w:p w14:paraId="5E956A86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18DF6D85" w14:textId="77777777" w:rsidR="00860C7E" w:rsidRPr="00137F0A" w:rsidRDefault="00860C7E" w:rsidP="00860C7E">
      <w:pPr>
        <w:jc w:val="both"/>
        <w:rPr>
          <w:sz w:val="24"/>
        </w:rPr>
      </w:pPr>
      <w:r w:rsidRPr="00137F0A">
        <w:rPr>
          <w:sz w:val="24"/>
        </w:rPr>
        <w:t xml:space="preserve">Il contesto della transizione energetica richiede interventi rapidi per mitigare le emissioni clima-alteranti. </w:t>
      </w:r>
      <w:r>
        <w:rPr>
          <w:sz w:val="24"/>
        </w:rPr>
        <w:t>Numerose tecnologie, quali quelle per la produzione di idrogeno,</w:t>
      </w:r>
      <w:r w:rsidRPr="00137F0A">
        <w:rPr>
          <w:sz w:val="24"/>
        </w:rPr>
        <w:t xml:space="preserve"> si propongono come una soluzione per ridurre le emissioni nel breve periodo, permettendo il contestuale sviluppo della de-carbonizzazione, nonché per gestire nel lungo termine attività residuali che ancora comporteranno emissioni di CO</w:t>
      </w:r>
      <w:r w:rsidRPr="00137F0A">
        <w:rPr>
          <w:sz w:val="24"/>
          <w:vertAlign w:val="subscript"/>
        </w:rPr>
        <w:t>2</w:t>
      </w:r>
      <w:r w:rsidRPr="00137F0A">
        <w:rPr>
          <w:sz w:val="24"/>
        </w:rPr>
        <w:t>.</w:t>
      </w:r>
    </w:p>
    <w:p w14:paraId="05840762" w14:textId="46510433" w:rsidR="002E3B6B" w:rsidRDefault="00860C7E" w:rsidP="00860C7E">
      <w:pPr>
        <w:jc w:val="both"/>
        <w:rPr>
          <w:sz w:val="24"/>
        </w:rPr>
      </w:pPr>
      <w:r w:rsidRPr="00137F0A">
        <w:rPr>
          <w:sz w:val="24"/>
        </w:rPr>
        <w:t>L’obiettivo principale dell’attività di ricerca che si propone è l’analisi e sviluppo di strumenti modellistici per l</w:t>
      </w:r>
      <w:r>
        <w:rPr>
          <w:sz w:val="24"/>
        </w:rPr>
        <w:t>’identificazione e la valutazione dei rischi nelle tecnologie per lo stoccaggio di idrogeno</w:t>
      </w:r>
      <w:r>
        <w:rPr>
          <w:sz w:val="24"/>
        </w:rPr>
        <w:t xml:space="preserve"> in relazione agli scenari </w:t>
      </w:r>
      <w:proofErr w:type="spellStart"/>
      <w:r>
        <w:rPr>
          <w:sz w:val="24"/>
        </w:rPr>
        <w:t>Natech</w:t>
      </w:r>
      <w:proofErr w:type="spellEnd"/>
      <w:r>
        <w:rPr>
          <w:sz w:val="24"/>
        </w:rPr>
        <w:t xml:space="preserve">, con l’obiettivo di estendere a questi scenari </w:t>
      </w:r>
      <w:r>
        <w:rPr>
          <w:sz w:val="24"/>
        </w:rPr>
        <w:t xml:space="preserve">una metodologia di riferimento </w:t>
      </w:r>
      <w:r>
        <w:rPr>
          <w:sz w:val="24"/>
        </w:rPr>
        <w:t xml:space="preserve">dedicata </w:t>
      </w:r>
      <w:r>
        <w:rPr>
          <w:sz w:val="24"/>
        </w:rPr>
        <w:t>per l’analisi quantitativa del rischio.</w:t>
      </w:r>
      <w:r w:rsidR="00F95F90">
        <w:rPr>
          <w:sz w:val="24"/>
        </w:rPr>
        <w:t xml:space="preserve"> In particolare verrà </w:t>
      </w:r>
      <w:r>
        <w:rPr>
          <w:sz w:val="24"/>
        </w:rPr>
        <w:t xml:space="preserve">quindi </w:t>
      </w:r>
      <w:r w:rsidR="00F95F90">
        <w:rPr>
          <w:sz w:val="24"/>
        </w:rPr>
        <w:t xml:space="preserve">affrontato lo sviluppo e l’aggiornamento di modelli </w:t>
      </w:r>
      <w:r w:rsidR="001B763E">
        <w:rPr>
          <w:sz w:val="24"/>
        </w:rPr>
        <w:t xml:space="preserve">per le conseguenze di scenari </w:t>
      </w:r>
      <w:proofErr w:type="spellStart"/>
      <w:r w:rsidR="001B763E">
        <w:rPr>
          <w:sz w:val="24"/>
        </w:rPr>
        <w:t>Natech</w:t>
      </w:r>
      <w:proofErr w:type="spellEnd"/>
      <w:r w:rsidR="00F95F90">
        <w:rPr>
          <w:sz w:val="24"/>
        </w:rPr>
        <w:t xml:space="preserve">, </w:t>
      </w:r>
      <w:r w:rsidR="00676905">
        <w:rPr>
          <w:sz w:val="24"/>
        </w:rPr>
        <w:t xml:space="preserve">anche considerando </w:t>
      </w:r>
      <w:r w:rsidR="002E3B6B">
        <w:rPr>
          <w:sz w:val="24"/>
        </w:rPr>
        <w:t>gli aspetti dinamici delle sequenze incidentali</w:t>
      </w:r>
      <w:r>
        <w:rPr>
          <w:sz w:val="24"/>
        </w:rPr>
        <w:t>, in sistemi di produzione, distribuzione e stoccaggio di idrogeno</w:t>
      </w:r>
      <w:r w:rsidR="002E3B6B">
        <w:rPr>
          <w:sz w:val="24"/>
        </w:rPr>
        <w:t>.</w:t>
      </w:r>
    </w:p>
    <w:p w14:paraId="351BF7F8" w14:textId="77777777" w:rsidR="007A67DB" w:rsidRDefault="007A67DB" w:rsidP="00A25291">
      <w:pPr>
        <w:jc w:val="both"/>
        <w:rPr>
          <w:sz w:val="24"/>
        </w:rPr>
      </w:pPr>
    </w:p>
    <w:p w14:paraId="0D04B5DF" w14:textId="77777777" w:rsidR="007F3C93" w:rsidRDefault="007F3C93" w:rsidP="00A25291">
      <w:pPr>
        <w:jc w:val="both"/>
        <w:rPr>
          <w:sz w:val="24"/>
        </w:rPr>
      </w:pPr>
    </w:p>
    <w:p w14:paraId="08C1D826" w14:textId="77777777"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14:paraId="45608D2C" w14:textId="54F1D965"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F406EF">
        <w:rPr>
          <w:sz w:val="24"/>
          <w:szCs w:val="24"/>
        </w:rPr>
        <w:t>a/il borsista</w:t>
      </w:r>
      <w:r w:rsidRPr="007A67DB">
        <w:rPr>
          <w:sz w:val="24"/>
          <w:szCs w:val="24"/>
        </w:rPr>
        <w:t xml:space="preserve"> sarà chiamato a</w:t>
      </w:r>
      <w:r>
        <w:rPr>
          <w:sz w:val="24"/>
          <w:szCs w:val="24"/>
        </w:rPr>
        <w:t>d operare saranno le seguenti:</w:t>
      </w:r>
    </w:p>
    <w:p w14:paraId="24149C97" w14:textId="77777777" w:rsidR="007A67DB" w:rsidRDefault="007A67DB" w:rsidP="00A25291">
      <w:pPr>
        <w:jc w:val="both"/>
        <w:rPr>
          <w:sz w:val="24"/>
        </w:rPr>
      </w:pPr>
    </w:p>
    <w:p w14:paraId="45C80AE5" w14:textId="77777777" w:rsidR="00092488" w:rsidRDefault="00092488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 </w:t>
      </w:r>
      <w:r w:rsidR="002E3B6B">
        <w:rPr>
          <w:sz w:val="24"/>
          <w:u w:val="single"/>
        </w:rPr>
        <w:t>Analisi dinamica delle catene incidentali</w:t>
      </w:r>
    </w:p>
    <w:p w14:paraId="2656DC51" w14:textId="7813BDE4" w:rsidR="002E3B6B" w:rsidRDefault="00092488" w:rsidP="00092488">
      <w:pPr>
        <w:jc w:val="both"/>
        <w:rPr>
          <w:sz w:val="24"/>
        </w:rPr>
      </w:pPr>
      <w:r>
        <w:rPr>
          <w:sz w:val="24"/>
        </w:rPr>
        <w:t>La prima attività sarà relativa all</w:t>
      </w:r>
      <w:r w:rsidR="002E3B6B">
        <w:rPr>
          <w:sz w:val="24"/>
        </w:rPr>
        <w:t>o sviluppo di procedure per l’analisi dinamica delle sequenze incidentali potenzialmente responsabili di effetto domino</w:t>
      </w:r>
      <w:r w:rsidR="002D577D">
        <w:rPr>
          <w:sz w:val="24"/>
        </w:rPr>
        <w:t xml:space="preserve"> causati da eventi naturali</w:t>
      </w:r>
      <w:r w:rsidR="00860C7E">
        <w:rPr>
          <w:sz w:val="24"/>
        </w:rPr>
        <w:t xml:space="preserve"> in sistemi per la produzione, lo stoccaggio e la distribuzione di idrogeno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>permettano la valutazione dinamica delle frequenze incidentali tenendo conto dell’eventuale degrado delle prestazioni delle barriere.</w:t>
      </w:r>
    </w:p>
    <w:p w14:paraId="6D4EE331" w14:textId="77777777" w:rsidR="00AE4ECC" w:rsidRDefault="00AE4ECC" w:rsidP="00092488">
      <w:pPr>
        <w:jc w:val="both"/>
        <w:rPr>
          <w:sz w:val="24"/>
        </w:rPr>
      </w:pPr>
    </w:p>
    <w:p w14:paraId="066ED1DB" w14:textId="7AE184BD"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3.2 Modelli </w:t>
      </w:r>
      <w:r w:rsidR="001B763E">
        <w:rPr>
          <w:sz w:val="24"/>
          <w:u w:val="single"/>
        </w:rPr>
        <w:t xml:space="preserve">per le conseguenze degli eventi </w:t>
      </w:r>
      <w:proofErr w:type="spellStart"/>
      <w:r w:rsidR="001B763E">
        <w:rPr>
          <w:sz w:val="24"/>
          <w:u w:val="single"/>
        </w:rPr>
        <w:t>Natech</w:t>
      </w:r>
      <w:proofErr w:type="spellEnd"/>
      <w:r w:rsidR="00860C7E">
        <w:rPr>
          <w:sz w:val="24"/>
          <w:u w:val="single"/>
        </w:rPr>
        <w:t xml:space="preserve"> in sistemi di produzione, stoccaggio e distribuzione di idrogeno</w:t>
      </w:r>
    </w:p>
    <w:p w14:paraId="64756632" w14:textId="6B9CE646" w:rsidR="00AE4ECC" w:rsidRDefault="001B763E" w:rsidP="00092488">
      <w:pPr>
        <w:jc w:val="both"/>
        <w:rPr>
          <w:sz w:val="24"/>
        </w:rPr>
      </w:pPr>
      <w:r>
        <w:rPr>
          <w:sz w:val="24"/>
        </w:rPr>
        <w:t xml:space="preserve">Verrà sviluppato un approccio alla modellazione quantitativa delle conseguenze degli eventi </w:t>
      </w:r>
      <w:proofErr w:type="spellStart"/>
      <w:r>
        <w:rPr>
          <w:sz w:val="24"/>
        </w:rPr>
        <w:t>Natech</w:t>
      </w:r>
      <w:proofErr w:type="spellEnd"/>
      <w:r>
        <w:rPr>
          <w:sz w:val="24"/>
        </w:rPr>
        <w:t xml:space="preserve">, indirizzando in particolare </w:t>
      </w:r>
      <w:r w:rsidR="00860C7E">
        <w:rPr>
          <w:sz w:val="24"/>
        </w:rPr>
        <w:t>gli eventi dovuti a terremoto e inondazione</w:t>
      </w:r>
      <w:r w:rsidR="00676905">
        <w:rPr>
          <w:sz w:val="24"/>
        </w:rPr>
        <w:t>.</w:t>
      </w:r>
      <w:r w:rsidR="00AE4ECC">
        <w:rPr>
          <w:sz w:val="24"/>
        </w:rPr>
        <w:t xml:space="preserve"> Verrà inoltre verificata la possibilità di interfacciare i modelli ad un approccio basato sulla valutazione dinamica del rischio.</w:t>
      </w:r>
    </w:p>
    <w:p w14:paraId="06DE6961" w14:textId="77777777" w:rsidR="00AE4ECC" w:rsidRDefault="00AE4ECC" w:rsidP="00092488">
      <w:pPr>
        <w:jc w:val="both"/>
        <w:rPr>
          <w:sz w:val="24"/>
        </w:rPr>
      </w:pPr>
    </w:p>
    <w:p w14:paraId="1D7D6038" w14:textId="77777777" w:rsidR="0026246C" w:rsidRDefault="0026246C" w:rsidP="00A25291">
      <w:pPr>
        <w:jc w:val="both"/>
        <w:rPr>
          <w:sz w:val="24"/>
        </w:rPr>
      </w:pPr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66831"/>
    <w:rsid w:val="00196481"/>
    <w:rsid w:val="001B6235"/>
    <w:rsid w:val="001B763E"/>
    <w:rsid w:val="0026246C"/>
    <w:rsid w:val="002D577D"/>
    <w:rsid w:val="002E3B6B"/>
    <w:rsid w:val="003D044A"/>
    <w:rsid w:val="00480B82"/>
    <w:rsid w:val="00581EF8"/>
    <w:rsid w:val="005D5BD0"/>
    <w:rsid w:val="00676905"/>
    <w:rsid w:val="006C2B24"/>
    <w:rsid w:val="006E4439"/>
    <w:rsid w:val="007A67DB"/>
    <w:rsid w:val="007E55D2"/>
    <w:rsid w:val="007F3C93"/>
    <w:rsid w:val="00812197"/>
    <w:rsid w:val="00860C7E"/>
    <w:rsid w:val="00951882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D138A2"/>
    <w:rsid w:val="00E11242"/>
    <w:rsid w:val="00E8361D"/>
    <w:rsid w:val="00F02C31"/>
    <w:rsid w:val="00F406EF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31ABE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2</cp:revision>
  <cp:lastPrinted>2007-04-23T17:00:00Z</cp:lastPrinted>
  <dcterms:created xsi:type="dcterms:W3CDTF">2025-09-14T16:55:00Z</dcterms:created>
  <dcterms:modified xsi:type="dcterms:W3CDTF">2025-09-14T16:55:00Z</dcterms:modified>
</cp:coreProperties>
</file>